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689" w:rsidRPr="00C37689" w:rsidRDefault="00C37689" w:rsidP="00C37689">
      <w:pPr>
        <w:jc w:val="center"/>
        <w:rPr>
          <w:sz w:val="28"/>
          <w:szCs w:val="28"/>
          <w:lang w:val="kk-KZ"/>
        </w:rPr>
      </w:pPr>
      <w:r w:rsidRPr="00140917">
        <w:rPr>
          <w:rFonts w:ascii="Times New Roman" w:eastAsia="DengXian" w:hAnsi="Times New Roman" w:cs="Calibri"/>
          <w:sz w:val="28"/>
          <w:szCs w:val="28"/>
          <w:lang w:val="kk-KZ"/>
        </w:rPr>
        <w:t xml:space="preserve">«№8 Т. Бегманова атындағы  жалпы білім беретін мектеп» </w:t>
      </w:r>
      <w:r w:rsidRPr="00140917">
        <w:rPr>
          <w:rFonts w:ascii="Times New Roman" w:hAnsi="Times New Roman"/>
          <w:bCs/>
          <w:color w:val="000000"/>
          <w:sz w:val="28"/>
          <w:szCs w:val="28"/>
          <w:lang w:val="kk-KZ"/>
        </w:rPr>
        <w:t>коммуналдық мемлекеттік мекемесі</w:t>
      </w:r>
    </w:p>
    <w:p w:rsidR="00C37689" w:rsidRDefault="00C37689" w:rsidP="00C376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 оқу жылында жүргізілетін</w:t>
      </w:r>
    </w:p>
    <w:p w:rsidR="00C37689" w:rsidRDefault="00C37689" w:rsidP="00C376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Қазақстан Республикасының «Сыбайлас жемқорлыққа қарсы іс-қимыл туралы»</w:t>
      </w:r>
    </w:p>
    <w:p w:rsidR="00C37689" w:rsidRDefault="00C37689" w:rsidP="00C376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Заңы мен  2025-2026 жылдарға арналған сыбайлас жемқорлыққа қарсы стратегиясын</w:t>
      </w:r>
    </w:p>
    <w:p w:rsidR="00C37689" w:rsidRDefault="00C37689" w:rsidP="00C376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іске асыруға арналған іс-шаралары бойынша </w:t>
      </w:r>
    </w:p>
    <w:p w:rsidR="00C37689" w:rsidRDefault="00C37689" w:rsidP="00C37689">
      <w:pPr>
        <w:pStyle w:val="a8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37689" w:rsidRPr="00320491" w:rsidRDefault="00C37689" w:rsidP="00C37689">
      <w:pPr>
        <w:pStyle w:val="a8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0491">
        <w:rPr>
          <w:rFonts w:ascii="Times New Roman" w:hAnsi="Times New Roman"/>
          <w:b/>
          <w:sz w:val="24"/>
          <w:szCs w:val="24"/>
          <w:lang w:val="kk-KZ"/>
        </w:rPr>
        <w:t>АНЫҚТАМА</w:t>
      </w:r>
    </w:p>
    <w:p w:rsidR="00C37689" w:rsidRPr="00320491" w:rsidRDefault="00C37689" w:rsidP="00C37689">
      <w:pPr>
        <w:pStyle w:val="a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37689" w:rsidRPr="00F31B7F" w:rsidRDefault="00C37689" w:rsidP="00C37689">
      <w:pPr>
        <w:pStyle w:val="a8"/>
        <w:rPr>
          <w:rFonts w:ascii="Times New Roman" w:hAnsi="Times New Roman"/>
          <w:b/>
          <w:i/>
          <w:sz w:val="24"/>
          <w:szCs w:val="24"/>
          <w:lang w:val="kk-KZ"/>
        </w:rPr>
      </w:pPr>
      <w:r w:rsidRPr="00320491">
        <w:rPr>
          <w:rFonts w:ascii="Times New Roman" w:hAnsi="Times New Roman"/>
          <w:b/>
          <w:sz w:val="24"/>
          <w:szCs w:val="24"/>
          <w:lang w:val="kk-KZ"/>
        </w:rPr>
        <w:t>Тақырыбы:</w:t>
      </w:r>
      <w:r w:rsidRPr="00320491"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Мектеп фойесіне білім басқармасының Call center ---- телефоны мен сенім телефоны ----- сенім жәшігін  орналастыру, түскен арыз-шағымдарды тіркеу кітапшасын арнау</w:t>
      </w:r>
    </w:p>
    <w:p w:rsidR="00C37689" w:rsidRPr="00647B85" w:rsidRDefault="00C37689" w:rsidP="00C37689">
      <w:pPr>
        <w:pStyle w:val="a8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kk-KZ"/>
        </w:rPr>
      </w:pPr>
    </w:p>
    <w:p w:rsidR="00C37689" w:rsidRPr="006C75AC" w:rsidRDefault="00C37689" w:rsidP="00C37689">
      <w:pPr>
        <w:pStyle w:val="a8"/>
        <w:widowControl w:val="0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C75AC">
        <w:rPr>
          <w:rFonts w:ascii="Times New Roman" w:hAnsi="Times New Roman"/>
          <w:b/>
          <w:sz w:val="24"/>
          <w:szCs w:val="24"/>
          <w:lang w:val="kk-KZ"/>
        </w:rPr>
        <w:t>Мақсаты:</w:t>
      </w:r>
      <w:r w:rsidRPr="006C75AC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Сыбайлас жемқорлықтың алдын алу</w:t>
      </w:r>
    </w:p>
    <w:p w:rsidR="00C37689" w:rsidRPr="006C75AC" w:rsidRDefault="00C37689" w:rsidP="00C37689">
      <w:pPr>
        <w:pStyle w:val="a8"/>
        <w:widowControl w:val="0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C37689" w:rsidRPr="00320491" w:rsidRDefault="00C37689" w:rsidP="00C3768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320491">
        <w:rPr>
          <w:rFonts w:ascii="Times New Roman" w:hAnsi="Times New Roman"/>
          <w:b/>
          <w:sz w:val="24"/>
          <w:szCs w:val="24"/>
          <w:u w:val="single"/>
          <w:lang w:val="kk-KZ"/>
        </w:rPr>
        <w:t>Объектісі:</w:t>
      </w:r>
      <w:r w:rsidRPr="00320491">
        <w:rPr>
          <w:rFonts w:ascii="Times New Roman" w:hAnsi="Times New Roman"/>
          <w:sz w:val="24"/>
          <w:szCs w:val="24"/>
          <w:lang w:val="kk-KZ"/>
        </w:rPr>
        <w:t xml:space="preserve"> жоспарланған</w:t>
      </w:r>
    </w:p>
    <w:p w:rsidR="00C37689" w:rsidRPr="00320491" w:rsidRDefault="00C37689" w:rsidP="00C3768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320491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Субъектісі: </w:t>
      </w:r>
      <w:r w:rsidRPr="00320491">
        <w:rPr>
          <w:rFonts w:ascii="Times New Roman" w:hAnsi="Times New Roman"/>
          <w:sz w:val="24"/>
          <w:szCs w:val="24"/>
          <w:lang w:val="kk-KZ"/>
        </w:rPr>
        <w:t>анықтама</w:t>
      </w:r>
    </w:p>
    <w:p w:rsidR="00C37689" w:rsidRPr="00320491" w:rsidRDefault="00C37689" w:rsidP="00C37689">
      <w:pPr>
        <w:pStyle w:val="a8"/>
        <w:jc w:val="both"/>
        <w:rPr>
          <w:rFonts w:ascii="Times New Roman" w:hAnsi="Times New Roman"/>
          <w:sz w:val="24"/>
          <w:szCs w:val="24"/>
          <w:lang w:val="kk-KZ"/>
        </w:rPr>
      </w:pPr>
      <w:r w:rsidRPr="00320491">
        <w:rPr>
          <w:rFonts w:ascii="Times New Roman" w:hAnsi="Times New Roman"/>
          <w:b/>
          <w:sz w:val="24"/>
          <w:szCs w:val="24"/>
          <w:u w:val="single"/>
          <w:lang w:val="kk-KZ"/>
        </w:rPr>
        <w:t>Жауаптылар:</w:t>
      </w:r>
      <w:r>
        <w:rPr>
          <w:rFonts w:ascii="Times New Roman" w:hAnsi="Times New Roman"/>
          <w:sz w:val="24"/>
          <w:szCs w:val="24"/>
          <w:lang w:val="kk-KZ"/>
        </w:rPr>
        <w:t xml:space="preserve"> ДТІЖО Н.Сапарбеков. М.Абдиев.</w:t>
      </w:r>
    </w:p>
    <w:p w:rsidR="00C37689" w:rsidRPr="00F31B7F" w:rsidRDefault="00C37689" w:rsidP="00C37689">
      <w:pPr>
        <w:pStyle w:val="a8"/>
        <w:jc w:val="both"/>
        <w:rPr>
          <w:rFonts w:ascii="Times New Roman" w:hAnsi="Times New Roman"/>
          <w:sz w:val="24"/>
          <w:szCs w:val="24"/>
          <w:lang w:val=""/>
        </w:rPr>
      </w:pPr>
      <w:r w:rsidRPr="00320491">
        <w:rPr>
          <w:rFonts w:ascii="Times New Roman" w:hAnsi="Times New Roman"/>
          <w:b/>
          <w:sz w:val="24"/>
          <w:szCs w:val="24"/>
          <w:u w:val="single"/>
          <w:lang w:val="kk-KZ"/>
        </w:rPr>
        <w:t>Орындау мерзімі</w:t>
      </w:r>
      <w:r w:rsidRPr="001D4F30">
        <w:rPr>
          <w:rFonts w:ascii="Times New Roman" w:hAnsi="Times New Roman"/>
          <w:sz w:val="24"/>
          <w:szCs w:val="24"/>
          <w:u w:val="single"/>
          <w:lang w:val="kk-KZ"/>
        </w:rPr>
        <w:t>:</w:t>
      </w:r>
      <w:r w:rsidRPr="001D4F30">
        <w:rPr>
          <w:rFonts w:ascii="Times New Roman" w:hAnsi="Times New Roman"/>
          <w:sz w:val="24"/>
          <w:szCs w:val="24"/>
          <w:lang w:val="kk-KZ"/>
        </w:rPr>
        <w:t xml:space="preserve"> қыркүйек</w:t>
      </w:r>
    </w:p>
    <w:p w:rsidR="00C37689" w:rsidRPr="001D4F30" w:rsidRDefault="00C37689" w:rsidP="00C37689">
      <w:pPr>
        <w:pStyle w:val="a8"/>
        <w:jc w:val="both"/>
        <w:rPr>
          <w:rFonts w:ascii="Times New Roman" w:hAnsi="Times New Roman"/>
          <w:b/>
          <w:bCs/>
          <w:sz w:val="24"/>
          <w:szCs w:val="24"/>
          <w:u w:val="single"/>
          <w:lang w:val="kk-KZ"/>
        </w:rPr>
      </w:pPr>
      <w:r w:rsidRPr="00320491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Негіздемесі</w:t>
      </w:r>
      <w:r w:rsidRPr="001D4F30">
        <w:rPr>
          <w:rFonts w:ascii="Times New Roman" w:hAnsi="Times New Roman"/>
          <w:bCs/>
          <w:sz w:val="24"/>
          <w:szCs w:val="24"/>
          <w:u w:val="single"/>
          <w:lang w:val="kk-KZ"/>
        </w:rPr>
        <w:t>: жоспарға сай</w:t>
      </w:r>
    </w:p>
    <w:p w:rsidR="00C37689" w:rsidRPr="0076410A" w:rsidRDefault="00C37689" w:rsidP="00C376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2025-2026</w:t>
      </w:r>
      <w:r w:rsidRPr="0076410A">
        <w:rPr>
          <w:rFonts w:ascii="Times New Roman" w:hAnsi="Times New Roman"/>
          <w:sz w:val="24"/>
          <w:szCs w:val="24"/>
          <w:lang w:val="kk-KZ"/>
        </w:rPr>
        <w:t xml:space="preserve"> оқу жылында жүргізілетін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6410A">
        <w:rPr>
          <w:rFonts w:ascii="Times New Roman" w:hAnsi="Times New Roman"/>
          <w:sz w:val="24"/>
          <w:szCs w:val="24"/>
          <w:lang w:val="kk-KZ"/>
        </w:rPr>
        <w:t>Қазақстан Республикасының «Сыбайлас жемқорлыққа қарсы іс-қимыл туралы»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6410A">
        <w:rPr>
          <w:rFonts w:ascii="Times New Roman" w:hAnsi="Times New Roman"/>
          <w:sz w:val="24"/>
          <w:szCs w:val="24"/>
          <w:lang w:val="kk-KZ"/>
        </w:rPr>
        <w:t xml:space="preserve">Заңы мен  </w:t>
      </w:r>
      <w:r>
        <w:rPr>
          <w:rFonts w:ascii="Times New Roman" w:hAnsi="Times New Roman"/>
          <w:sz w:val="24"/>
          <w:szCs w:val="24"/>
          <w:lang w:val="kk-KZ"/>
        </w:rPr>
        <w:t>2025-2026</w:t>
      </w:r>
      <w:r w:rsidRPr="0076410A">
        <w:rPr>
          <w:rFonts w:ascii="Times New Roman" w:hAnsi="Times New Roman"/>
          <w:sz w:val="24"/>
          <w:szCs w:val="24"/>
          <w:lang w:val="kk-KZ"/>
        </w:rPr>
        <w:t xml:space="preserve"> жылдарға арналған сыбайлас жемқорлыққа қарсы стратегиясын</w:t>
      </w:r>
    </w:p>
    <w:p w:rsidR="00C37689" w:rsidRPr="00E548AA" w:rsidRDefault="00C37689" w:rsidP="00C376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6410A">
        <w:rPr>
          <w:rFonts w:ascii="Times New Roman" w:hAnsi="Times New Roman"/>
          <w:sz w:val="24"/>
          <w:szCs w:val="24"/>
          <w:lang w:val="kk-KZ"/>
        </w:rPr>
        <w:t xml:space="preserve">іске асыруға арналған іс-шаралары </w:t>
      </w:r>
      <w:r w:rsidRPr="0076410A">
        <w:rPr>
          <w:rFonts w:ascii="Times New Roman" w:hAnsi="Times New Roman"/>
          <w:sz w:val="24"/>
          <w:szCs w:val="28"/>
          <w:lang w:val="kk-KZ"/>
        </w:rPr>
        <w:t>бойынша іс шаралар жоспары негізге алынды.</w:t>
      </w:r>
      <w:r>
        <w:rPr>
          <w:rFonts w:ascii="Times New Roman" w:hAnsi="Times New Roman"/>
          <w:sz w:val="24"/>
          <w:szCs w:val="28"/>
          <w:lang w:val="kk-KZ"/>
        </w:rPr>
        <w:t xml:space="preserve"> Мектебімізде 2025-2026 оқу жылы бойынша Сыбайлас жемқорлықтың алдын алу бойынша жұмыс жоспары құрылып бекітілді. Мектеп педагогтеріне түсінік жұмысы жүргізілді. Мектеп фойесіне білім басқармасының </w:t>
      </w:r>
      <w:r w:rsidRPr="00E548AA">
        <w:rPr>
          <w:rFonts w:ascii="Times New Roman" w:hAnsi="Times New Roman"/>
          <w:sz w:val="24"/>
          <w:szCs w:val="28"/>
          <w:lang w:val="kk-KZ"/>
        </w:rPr>
        <w:t>call center</w:t>
      </w:r>
      <w:r>
        <w:rPr>
          <w:rFonts w:ascii="Times New Roman" w:hAnsi="Times New Roman"/>
          <w:sz w:val="24"/>
          <w:szCs w:val="28"/>
          <w:lang w:val="kk-KZ"/>
        </w:rPr>
        <w:t xml:space="preserve"> </w:t>
      </w:r>
      <w:r w:rsidRPr="00E548AA">
        <w:rPr>
          <w:rFonts w:ascii="Times New Roman" w:hAnsi="Times New Roman"/>
          <w:sz w:val="24"/>
          <w:szCs w:val="28"/>
          <w:lang w:val="kk-KZ"/>
        </w:rPr>
        <w:t>телефоны мен</w:t>
      </w:r>
      <w:r>
        <w:rPr>
          <w:rFonts w:ascii="Times New Roman" w:hAnsi="Times New Roman"/>
          <w:sz w:val="24"/>
          <w:szCs w:val="28"/>
          <w:lang w:val="kk-KZ"/>
        </w:rPr>
        <w:t xml:space="preserve"> 111 сенім </w:t>
      </w:r>
      <w:r w:rsidRPr="00E548AA">
        <w:rPr>
          <w:rFonts w:ascii="Times New Roman" w:hAnsi="Times New Roman"/>
          <w:sz w:val="24"/>
          <w:szCs w:val="28"/>
          <w:lang w:val="kk-KZ"/>
        </w:rPr>
        <w:t xml:space="preserve"> сенім т</w:t>
      </w:r>
      <w:r>
        <w:rPr>
          <w:rFonts w:ascii="Times New Roman" w:hAnsi="Times New Roman"/>
          <w:sz w:val="24"/>
          <w:szCs w:val="28"/>
          <w:lang w:val="kk-KZ"/>
        </w:rPr>
        <w:t>елефоны және сенім жәшігі орналастырылды. Мектепке кіре берісте кезекші отыратын жерде арыз-шағымдарды тіркеу кітапшасы арналды.  Ай сайын сенім жәшігі, арыз-шағым кітапшасы тіркеліп қаралып отырылады.</w:t>
      </w:r>
    </w:p>
    <w:p w:rsidR="00C37689" w:rsidRDefault="00C37689" w:rsidP="00C37689">
      <w:pPr>
        <w:ind w:left="284"/>
        <w:rPr>
          <w:lang w:val="kk-KZ"/>
        </w:rPr>
      </w:pPr>
    </w:p>
    <w:p w:rsidR="00C37689" w:rsidRDefault="00C37689" w:rsidP="00C37689">
      <w:pPr>
        <w:ind w:left="284"/>
        <w:rPr>
          <w:lang w:val="kk-KZ"/>
        </w:rPr>
      </w:pPr>
    </w:p>
    <w:p w:rsidR="00C37689" w:rsidRPr="00E548AA" w:rsidRDefault="00C37689" w:rsidP="00C37689">
      <w:pPr>
        <w:ind w:left="284"/>
        <w:rPr>
          <w:rFonts w:ascii="Times New Roman" w:hAnsi="Times New Roman"/>
          <w:sz w:val="24"/>
          <w:szCs w:val="24"/>
          <w:lang w:val="kk-KZ"/>
        </w:rPr>
      </w:pPr>
      <w:r>
        <w:rPr>
          <w:lang w:val="kk-KZ"/>
        </w:rPr>
        <w:t xml:space="preserve">        </w:t>
      </w:r>
      <w:r w:rsidRPr="00E548AA">
        <w:rPr>
          <w:rFonts w:ascii="Times New Roman" w:hAnsi="Times New Roman"/>
          <w:sz w:val="24"/>
          <w:szCs w:val="24"/>
          <w:lang w:val="kk-KZ"/>
        </w:rPr>
        <w:t>Тәрбие ісі жөніндегі орынбасар</w:t>
      </w:r>
      <w:r>
        <w:rPr>
          <w:rFonts w:ascii="Times New Roman" w:hAnsi="Times New Roman"/>
          <w:sz w:val="24"/>
          <w:szCs w:val="24"/>
          <w:lang w:val="kk-KZ"/>
        </w:rPr>
        <w:t>лар</w:t>
      </w:r>
      <w:r w:rsidRPr="00E548AA">
        <w:rPr>
          <w:rFonts w:ascii="Times New Roman" w:hAnsi="Times New Roman"/>
          <w:sz w:val="24"/>
          <w:szCs w:val="24"/>
          <w:lang w:val="kk-KZ"/>
        </w:rPr>
        <w:t xml:space="preserve">ы: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Н.Сапарбеков. </w:t>
      </w:r>
    </w:p>
    <w:p w:rsidR="00C37689" w:rsidRDefault="00C37689" w:rsidP="00C37689">
      <w:pPr>
        <w:ind w:left="284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>М.Абдиев.</w:t>
      </w:r>
    </w:p>
    <w:p w:rsidR="00C37689" w:rsidRDefault="00C37689" w:rsidP="00C37689">
      <w:pPr>
        <w:ind w:left="284"/>
        <w:rPr>
          <w:lang w:val="kk-KZ"/>
        </w:rPr>
      </w:pPr>
    </w:p>
    <w:p w:rsidR="00C37689" w:rsidRDefault="00C37689" w:rsidP="00C37689">
      <w:pPr>
        <w:rPr>
          <w:lang w:val="kk-KZ"/>
        </w:rPr>
      </w:pPr>
    </w:p>
    <w:p w:rsidR="00C37689" w:rsidRPr="00B80320" w:rsidRDefault="00C37689" w:rsidP="00C37689">
      <w:pPr>
        <w:rPr>
          <w:lang w:val="kk-KZ"/>
        </w:rPr>
      </w:pPr>
    </w:p>
    <w:p w:rsidR="00C37689" w:rsidRPr="00B80320" w:rsidRDefault="00C37689" w:rsidP="00C37689">
      <w:pPr>
        <w:ind w:left="284"/>
        <w:rPr>
          <w:lang w:val="kk-KZ"/>
        </w:rPr>
      </w:pPr>
    </w:p>
    <w:p w:rsidR="00C37689" w:rsidRDefault="00C37689" w:rsidP="00C37689">
      <w:pPr>
        <w:ind w:left="284"/>
        <w:rPr>
          <w:lang w:val="kk-KZ"/>
        </w:rPr>
      </w:pPr>
    </w:p>
    <w:p w:rsidR="00C37689" w:rsidRPr="00C37689" w:rsidRDefault="00C37689" w:rsidP="00C37689">
      <w:pPr>
        <w:jc w:val="center"/>
        <w:rPr>
          <w:sz w:val="28"/>
          <w:szCs w:val="28"/>
          <w:lang w:val="kk-KZ"/>
        </w:rPr>
      </w:pPr>
      <w:r w:rsidRPr="00140917">
        <w:rPr>
          <w:rFonts w:ascii="Times New Roman" w:eastAsia="DengXian" w:hAnsi="Times New Roman" w:cs="Calibri"/>
          <w:sz w:val="28"/>
          <w:szCs w:val="28"/>
          <w:lang w:val="kk-KZ"/>
        </w:rPr>
        <w:lastRenderedPageBreak/>
        <w:t xml:space="preserve">«№8 Т. Бегманова атындағы  жалпы білім беретін мектеп» </w:t>
      </w:r>
      <w:r w:rsidRPr="00140917">
        <w:rPr>
          <w:rFonts w:ascii="Times New Roman" w:hAnsi="Times New Roman"/>
          <w:bCs/>
          <w:color w:val="000000"/>
          <w:sz w:val="28"/>
          <w:szCs w:val="28"/>
          <w:lang w:val="kk-KZ"/>
        </w:rPr>
        <w:t>коммуналдық мемлекеттік мекемесі</w:t>
      </w:r>
    </w:p>
    <w:p w:rsidR="00C37689" w:rsidRDefault="00C37689" w:rsidP="00C376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 оқу жылында жүргізілетін</w:t>
      </w:r>
    </w:p>
    <w:p w:rsidR="00C37689" w:rsidRDefault="00C37689" w:rsidP="00C376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Қазақстан Республикасының «Сыбайлас жемқорлыққа қарсы іс-қимыл туралы»</w:t>
      </w:r>
    </w:p>
    <w:p w:rsidR="00C37689" w:rsidRDefault="00C37689" w:rsidP="00C376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Заңы мен  2025-2026 жылдарға арналған сыбайлас жемқорлыққа қарсы стратегиясын</w:t>
      </w:r>
    </w:p>
    <w:p w:rsidR="00C37689" w:rsidRDefault="00C37689" w:rsidP="00C376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іске асыруға арналған іс-шаралары бойынша </w:t>
      </w:r>
    </w:p>
    <w:p w:rsidR="00C37689" w:rsidRDefault="00C37689" w:rsidP="00C37689">
      <w:pPr>
        <w:pStyle w:val="a8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37689" w:rsidRPr="00320491" w:rsidRDefault="00C37689" w:rsidP="00C37689">
      <w:pPr>
        <w:pStyle w:val="a8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0491">
        <w:rPr>
          <w:rFonts w:ascii="Times New Roman" w:hAnsi="Times New Roman"/>
          <w:b/>
          <w:sz w:val="24"/>
          <w:szCs w:val="24"/>
          <w:lang w:val="kk-KZ"/>
        </w:rPr>
        <w:t>АНЫҚТАМА</w:t>
      </w:r>
    </w:p>
    <w:p w:rsidR="00C37689" w:rsidRPr="00F31B7F" w:rsidRDefault="00C37689" w:rsidP="00C37689">
      <w:pPr>
        <w:pStyle w:val="a8"/>
        <w:rPr>
          <w:rFonts w:ascii="Times New Roman" w:hAnsi="Times New Roman"/>
          <w:b/>
          <w:i/>
          <w:sz w:val="24"/>
          <w:szCs w:val="24"/>
          <w:lang w:val="kk-KZ"/>
        </w:rPr>
      </w:pPr>
      <w:r w:rsidRPr="00320491">
        <w:rPr>
          <w:rFonts w:ascii="Times New Roman" w:hAnsi="Times New Roman"/>
          <w:b/>
          <w:sz w:val="24"/>
          <w:szCs w:val="24"/>
          <w:lang w:val="kk-KZ"/>
        </w:rPr>
        <w:t>Тақырыбы:</w:t>
      </w:r>
      <w:r w:rsidRPr="00320491"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Мектепте түрлі себептермен кез-келген мерекелік іс-шараларды өткізуге,  шаруашылық, кеңсе заттарын алуға, тағы басқа мақсатта ата-аналардан заңсыз ақша жинауға қатаң түрде тыйым  салу бағытында  ата-аналар мен мектеп ұжымына түсіндірме жұмыстарын жүргізу.</w:t>
      </w:r>
    </w:p>
    <w:p w:rsidR="00C37689" w:rsidRPr="00B80320" w:rsidRDefault="00C37689" w:rsidP="00C37689">
      <w:pPr>
        <w:pStyle w:val="a8"/>
        <w:widowControl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6C75AC">
        <w:rPr>
          <w:rFonts w:ascii="Times New Roman" w:hAnsi="Times New Roman"/>
          <w:b/>
          <w:sz w:val="24"/>
          <w:szCs w:val="24"/>
          <w:lang w:val="kk-KZ"/>
        </w:rPr>
        <w:t>Мақсаты:</w:t>
      </w:r>
      <w:r w:rsidRPr="006C75AC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Сыбайлас жемқорлықтың алдын алу</w:t>
      </w:r>
    </w:p>
    <w:p w:rsidR="00C37689" w:rsidRPr="00320491" w:rsidRDefault="00C37689" w:rsidP="00C3768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320491">
        <w:rPr>
          <w:rFonts w:ascii="Times New Roman" w:hAnsi="Times New Roman"/>
          <w:b/>
          <w:sz w:val="24"/>
          <w:szCs w:val="24"/>
          <w:u w:val="single"/>
          <w:lang w:val="kk-KZ"/>
        </w:rPr>
        <w:t>Объектісі:</w:t>
      </w:r>
      <w:r w:rsidRPr="00320491">
        <w:rPr>
          <w:rFonts w:ascii="Times New Roman" w:hAnsi="Times New Roman"/>
          <w:sz w:val="24"/>
          <w:szCs w:val="24"/>
          <w:lang w:val="kk-KZ"/>
        </w:rPr>
        <w:t xml:space="preserve"> жоспарланған</w:t>
      </w:r>
    </w:p>
    <w:p w:rsidR="00C37689" w:rsidRPr="00320491" w:rsidRDefault="00C37689" w:rsidP="00C3768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320491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Субъектісі: </w:t>
      </w:r>
      <w:r w:rsidRPr="00320491">
        <w:rPr>
          <w:rFonts w:ascii="Times New Roman" w:hAnsi="Times New Roman"/>
          <w:sz w:val="24"/>
          <w:szCs w:val="24"/>
          <w:lang w:val="kk-KZ"/>
        </w:rPr>
        <w:t>анықтама</w:t>
      </w:r>
    </w:p>
    <w:p w:rsidR="00C37689" w:rsidRPr="00320491" w:rsidRDefault="00C37689" w:rsidP="00C37689">
      <w:pPr>
        <w:pStyle w:val="a8"/>
        <w:jc w:val="both"/>
        <w:rPr>
          <w:rFonts w:ascii="Times New Roman" w:hAnsi="Times New Roman"/>
          <w:sz w:val="24"/>
          <w:szCs w:val="24"/>
          <w:lang w:val="kk-KZ"/>
        </w:rPr>
      </w:pPr>
      <w:r w:rsidRPr="00320491">
        <w:rPr>
          <w:rFonts w:ascii="Times New Roman" w:hAnsi="Times New Roman"/>
          <w:b/>
          <w:sz w:val="24"/>
          <w:szCs w:val="24"/>
          <w:u w:val="single"/>
          <w:lang w:val="kk-KZ"/>
        </w:rPr>
        <w:t>Жауаптылар:</w:t>
      </w:r>
      <w:r>
        <w:rPr>
          <w:rFonts w:ascii="Times New Roman" w:hAnsi="Times New Roman"/>
          <w:sz w:val="24"/>
          <w:szCs w:val="24"/>
          <w:lang w:val="kk-KZ"/>
        </w:rPr>
        <w:t xml:space="preserve"> ДТІЖО М.Абдиев. Ж.Оспанова.</w:t>
      </w:r>
    </w:p>
    <w:p w:rsidR="00C37689" w:rsidRPr="00F31B7F" w:rsidRDefault="00C37689" w:rsidP="00C37689">
      <w:pPr>
        <w:pStyle w:val="a8"/>
        <w:jc w:val="both"/>
        <w:rPr>
          <w:rFonts w:ascii="Times New Roman" w:hAnsi="Times New Roman"/>
          <w:sz w:val="24"/>
          <w:szCs w:val="24"/>
          <w:lang w:val=""/>
        </w:rPr>
      </w:pPr>
      <w:r w:rsidRPr="00320491">
        <w:rPr>
          <w:rFonts w:ascii="Times New Roman" w:hAnsi="Times New Roman"/>
          <w:b/>
          <w:sz w:val="24"/>
          <w:szCs w:val="24"/>
          <w:u w:val="single"/>
          <w:lang w:val="kk-KZ"/>
        </w:rPr>
        <w:t>Орындау мерзімі:</w:t>
      </w:r>
      <w:r w:rsidRPr="0032049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B80320">
        <w:rPr>
          <w:rFonts w:ascii="Times New Roman" w:hAnsi="Times New Roman"/>
          <w:sz w:val="24"/>
          <w:szCs w:val="24"/>
          <w:lang w:val="kk-KZ"/>
        </w:rPr>
        <w:t>сәуір</w:t>
      </w:r>
    </w:p>
    <w:p w:rsidR="00C37689" w:rsidRPr="00320491" w:rsidRDefault="00C37689" w:rsidP="00C37689">
      <w:pPr>
        <w:pStyle w:val="a8"/>
        <w:jc w:val="both"/>
        <w:rPr>
          <w:rFonts w:ascii="Times New Roman" w:hAnsi="Times New Roman"/>
          <w:b/>
          <w:bCs/>
          <w:sz w:val="24"/>
          <w:szCs w:val="24"/>
          <w:u w:val="single"/>
          <w:lang w:val="kk-KZ"/>
        </w:rPr>
      </w:pPr>
      <w:r w:rsidRPr="00320491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Негіздемесі:</w:t>
      </w:r>
      <w:r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 xml:space="preserve"> </w:t>
      </w:r>
      <w:r w:rsidRPr="00B80320">
        <w:rPr>
          <w:rFonts w:ascii="Times New Roman" w:hAnsi="Times New Roman"/>
          <w:bCs/>
          <w:sz w:val="24"/>
          <w:szCs w:val="24"/>
          <w:u w:val="single"/>
          <w:lang w:val="kk-KZ"/>
        </w:rPr>
        <w:t>жоспарға сай</w:t>
      </w:r>
    </w:p>
    <w:p w:rsidR="00C37689" w:rsidRPr="00B80320" w:rsidRDefault="00C37689" w:rsidP="00C37689">
      <w:pPr>
        <w:spacing w:after="0" w:line="240" w:lineRule="auto"/>
        <w:jc w:val="both"/>
        <w:rPr>
          <w:rStyle w:val="a9"/>
          <w:rFonts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2025-2026</w:t>
      </w:r>
      <w:r w:rsidRPr="0076410A">
        <w:rPr>
          <w:rFonts w:ascii="Times New Roman" w:hAnsi="Times New Roman"/>
          <w:sz w:val="24"/>
          <w:szCs w:val="24"/>
          <w:lang w:val="kk-KZ"/>
        </w:rPr>
        <w:t xml:space="preserve"> оқу жылында жүргізілетін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6410A">
        <w:rPr>
          <w:rFonts w:ascii="Times New Roman" w:hAnsi="Times New Roman"/>
          <w:sz w:val="24"/>
          <w:szCs w:val="24"/>
          <w:lang w:val="kk-KZ"/>
        </w:rPr>
        <w:t>Қазақстан Республикасының «Сыбайлас жемқорлыққа қарсы іс-қимыл туралы»</w:t>
      </w:r>
      <w:r>
        <w:rPr>
          <w:rFonts w:ascii="Times New Roman" w:hAnsi="Times New Roman"/>
          <w:sz w:val="24"/>
          <w:szCs w:val="24"/>
          <w:lang w:val="kk-KZ"/>
        </w:rPr>
        <w:t xml:space="preserve"> Заңы мен  2025-2026</w:t>
      </w:r>
      <w:r w:rsidRPr="0076410A">
        <w:rPr>
          <w:rFonts w:ascii="Times New Roman" w:hAnsi="Times New Roman"/>
          <w:sz w:val="24"/>
          <w:szCs w:val="24"/>
          <w:lang w:val="kk-KZ"/>
        </w:rPr>
        <w:t xml:space="preserve"> жылдарға арналған сыбайлас жемқорлыққа қарсы стратегиясын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80320">
        <w:rPr>
          <w:rFonts w:ascii="Times New Roman" w:hAnsi="Times New Roman"/>
          <w:sz w:val="24"/>
          <w:szCs w:val="24"/>
          <w:lang w:val="kk-KZ"/>
        </w:rPr>
        <w:t xml:space="preserve">іске асыруға арналған іс-шаралары бойынша іс шаралар жоспары негізге алынды. Мектепте түрлі себептермен кез-келген мерекелік іс-шараларды өткізуге,  шаруашылық, кеңсе заттарын алуға, тағы басқа мақсатта ата-аналардан заңсыз ақша жинауға қатаң түрде тыйым  салу бағытында  ата-аналар мен мектеп ұжымына түсіндірме жұмыстарын жүргізу. </w:t>
      </w:r>
      <w:r w:rsidRPr="00B80320">
        <w:rPr>
          <w:rFonts w:ascii="Times New Roman" w:hAnsi="Times New Roman"/>
          <w:color w:val="2A2F37"/>
          <w:sz w:val="24"/>
          <w:szCs w:val="24"/>
          <w:lang w:val="kk-KZ"/>
        </w:rPr>
        <w:t>Біздің мектебімізде сынып жетекшілеріне оқушылардан ақша жинауға үзілді-кесілді тыйым салынған. Мектепте ақша жинамау туралы бұйрық та мектептің кіреберісінде ілулі тұр.</w:t>
      </w:r>
      <w:r w:rsidRPr="00C37689">
        <w:rPr>
          <w:rFonts w:ascii="Times New Roman" w:hAnsi="Times New Roman"/>
          <w:color w:val="0000CD"/>
          <w:sz w:val="24"/>
          <w:szCs w:val="24"/>
          <w:lang w:val="kk-KZ"/>
        </w:rPr>
        <w:t xml:space="preserve"> </w:t>
      </w:r>
      <w:r w:rsidRPr="00B80320">
        <w:rPr>
          <w:rFonts w:ascii="Times New Roman" w:hAnsi="Times New Roman"/>
          <w:color w:val="0000CD"/>
          <w:sz w:val="24"/>
          <w:szCs w:val="24"/>
          <w:lang w:val="kk-KZ"/>
        </w:rPr>
        <w:t> </w:t>
      </w:r>
      <w:r>
        <w:rPr>
          <w:rStyle w:val="a9"/>
          <w:rFonts w:ascii="Times New Roman" w:hAnsi="Times New Roman"/>
          <w:sz w:val="24"/>
          <w:szCs w:val="24"/>
          <w:lang w:val="kk-KZ"/>
        </w:rPr>
        <w:t>КММ әкімшілігі 2025-2026</w:t>
      </w:r>
      <w:r w:rsidRPr="00B80320">
        <w:rPr>
          <w:rStyle w:val="a9"/>
          <w:rFonts w:ascii="Times New Roman" w:hAnsi="Times New Roman"/>
          <w:sz w:val="24"/>
          <w:szCs w:val="24"/>
          <w:lang w:val="kk-KZ"/>
        </w:rPr>
        <w:t xml:space="preserve"> оқу жылында соңғы қоңырауға және қорытынды аттестаттауды тапсыруға арналған салтанатты жиынды өткізу кезінде сыбайлас жемқорлыққа қарсы мәдениетті қалыптастыру мақсатында</w:t>
      </w:r>
      <w:r w:rsidRPr="00414916">
        <w:rPr>
          <w:rStyle w:val="a9"/>
          <w:lang w:val="kk-KZ"/>
        </w:rPr>
        <w:t> ЕСКЕРТЕДІ:</w:t>
      </w:r>
    </w:p>
    <w:p w:rsidR="00C37689" w:rsidRPr="00414916" w:rsidRDefault="00C37689" w:rsidP="00C37689">
      <w:pPr>
        <w:spacing w:after="0" w:line="240" w:lineRule="auto"/>
        <w:jc w:val="both"/>
        <w:rPr>
          <w:rStyle w:val="a9"/>
          <w:rFonts w:ascii="Times New Roman" w:hAnsi="Times New Roman"/>
          <w:b w:val="0"/>
          <w:sz w:val="24"/>
          <w:szCs w:val="24"/>
          <w:lang w:val="kk-KZ"/>
        </w:rPr>
      </w:pPr>
      <w:r w:rsidRPr="00414916">
        <w:rPr>
          <w:rStyle w:val="a9"/>
          <w:rFonts w:ascii="Times New Roman" w:hAnsi="Times New Roman"/>
          <w:sz w:val="24"/>
          <w:szCs w:val="24"/>
          <w:lang w:val="kk-KZ"/>
        </w:rPr>
        <w:t>1. Мектеп әкімшілігі мен мұғалімдерге кез-келген түрдегі сыйлықтар алуға, қолма-қол ақша жинауға, соның ішінде ата-аналар комитетінің көмегімен тыйым салынады;</w:t>
      </w:r>
    </w:p>
    <w:p w:rsidR="00C37689" w:rsidRPr="00414916" w:rsidRDefault="00C37689" w:rsidP="00C37689">
      <w:pPr>
        <w:spacing w:after="0" w:line="240" w:lineRule="auto"/>
        <w:jc w:val="both"/>
        <w:rPr>
          <w:rStyle w:val="a9"/>
          <w:rFonts w:ascii="Times New Roman" w:hAnsi="Times New Roman"/>
          <w:b w:val="0"/>
          <w:sz w:val="24"/>
          <w:szCs w:val="24"/>
          <w:lang w:val="kk-KZ"/>
        </w:rPr>
      </w:pPr>
      <w:r w:rsidRPr="00414916">
        <w:rPr>
          <w:rStyle w:val="a9"/>
          <w:rFonts w:ascii="Times New Roman" w:hAnsi="Times New Roman"/>
          <w:sz w:val="24"/>
          <w:szCs w:val="24"/>
          <w:lang w:val="kk-KZ"/>
        </w:rPr>
        <w:t>2. Мектептің қажеттіліктеріне, 4,9,11 сыныпты аяқтауға ақша жинауға қатаң тыйым салынады;</w:t>
      </w:r>
    </w:p>
    <w:p w:rsidR="00C37689" w:rsidRPr="00414916" w:rsidRDefault="00C37689" w:rsidP="00C37689">
      <w:pPr>
        <w:spacing w:after="0" w:line="240" w:lineRule="auto"/>
        <w:jc w:val="both"/>
        <w:rPr>
          <w:rStyle w:val="a9"/>
          <w:rFonts w:ascii="Times New Roman" w:hAnsi="Times New Roman"/>
          <w:b w:val="0"/>
          <w:sz w:val="24"/>
          <w:szCs w:val="24"/>
          <w:lang w:val="kk-KZ"/>
        </w:rPr>
      </w:pPr>
      <w:r w:rsidRPr="00414916">
        <w:rPr>
          <w:rStyle w:val="a9"/>
          <w:rFonts w:ascii="Times New Roman" w:hAnsi="Times New Roman"/>
          <w:sz w:val="24"/>
          <w:szCs w:val="24"/>
          <w:lang w:val="kk-KZ"/>
        </w:rPr>
        <w:t>3. Мектеп әкімшілігі мен сынып жетекшілері «Соңғы қоңырау» іс-шарасын өткізу тәртібі және қауіпсіздік талаптарын сақтау туралы барлық қатысушыларға нұсқау беруі қажет;</w:t>
      </w:r>
    </w:p>
    <w:p w:rsidR="00C37689" w:rsidRPr="00414916" w:rsidRDefault="00C37689" w:rsidP="00C37689">
      <w:pPr>
        <w:spacing w:after="0" w:line="240" w:lineRule="auto"/>
        <w:jc w:val="both"/>
        <w:rPr>
          <w:rStyle w:val="a9"/>
          <w:rFonts w:ascii="Times New Roman" w:hAnsi="Times New Roman"/>
          <w:b w:val="0"/>
          <w:sz w:val="24"/>
          <w:szCs w:val="24"/>
          <w:lang w:val="kk-KZ"/>
        </w:rPr>
      </w:pPr>
      <w:r w:rsidRPr="00414916">
        <w:rPr>
          <w:rStyle w:val="a9"/>
          <w:rFonts w:ascii="Times New Roman" w:hAnsi="Times New Roman"/>
          <w:sz w:val="24"/>
          <w:szCs w:val="24"/>
          <w:lang w:val="kk-KZ"/>
        </w:rPr>
        <w:t>4. Мектеп оқушыларына оқу жылы мен мектептің аяқталуына арналған салтанатты жиын өткізілетін күні қаланың саябақтарында, ойын-сауық орындарында, сондай-ақ оданда тыс жерлерде жаппай мерекелер ұйымдастыруға қатаң тыйым салынады.</w:t>
      </w:r>
    </w:p>
    <w:p w:rsidR="00C37689" w:rsidRPr="00414916" w:rsidRDefault="00C37689" w:rsidP="00C37689">
      <w:pPr>
        <w:spacing w:after="0" w:line="240" w:lineRule="auto"/>
        <w:jc w:val="both"/>
        <w:rPr>
          <w:rStyle w:val="a9"/>
          <w:rFonts w:ascii="Times New Roman" w:hAnsi="Times New Roman"/>
          <w:b w:val="0"/>
          <w:sz w:val="24"/>
          <w:szCs w:val="24"/>
          <w:lang w:val="kk-KZ"/>
        </w:rPr>
      </w:pPr>
      <w:r w:rsidRPr="00414916">
        <w:rPr>
          <w:rStyle w:val="a9"/>
          <w:rFonts w:ascii="Times New Roman" w:hAnsi="Times New Roman"/>
          <w:sz w:val="24"/>
          <w:szCs w:val="24"/>
          <w:lang w:val="kk-KZ"/>
        </w:rPr>
        <w:t> Құрметті ата-аналар! Жоғарыда аталған талаптарды орындаудың маңыздылығын еске саламыз, өйткені біздің балаларымыздың өмірі, денсаулығы мен қауіпсіздігі осыған байланысты.</w:t>
      </w:r>
    </w:p>
    <w:p w:rsidR="00C37689" w:rsidRPr="00414916" w:rsidRDefault="00C37689" w:rsidP="00C37689">
      <w:pPr>
        <w:spacing w:after="0" w:line="240" w:lineRule="auto"/>
        <w:jc w:val="both"/>
        <w:rPr>
          <w:rStyle w:val="a9"/>
          <w:rFonts w:ascii="Times New Roman" w:hAnsi="Times New Roman"/>
          <w:b w:val="0"/>
          <w:sz w:val="24"/>
          <w:szCs w:val="24"/>
          <w:lang w:val="kk-KZ"/>
        </w:rPr>
      </w:pPr>
    </w:p>
    <w:p w:rsidR="00C37689" w:rsidRPr="00C37689" w:rsidRDefault="00C37689" w:rsidP="00C37689">
      <w:pPr>
        <w:ind w:left="284"/>
        <w:rPr>
          <w:rFonts w:ascii="Times New Roman" w:hAnsi="Times New Roman"/>
          <w:sz w:val="24"/>
          <w:szCs w:val="24"/>
          <w:lang w:val="kk-KZ"/>
        </w:rPr>
      </w:pPr>
      <w:r>
        <w:rPr>
          <w:rStyle w:val="a9"/>
          <w:rFonts w:ascii="Times New Roman" w:hAnsi="Times New Roman"/>
          <w:sz w:val="24"/>
          <w:szCs w:val="24"/>
          <w:lang w:val="kk-KZ"/>
        </w:rPr>
        <w:t xml:space="preserve">           </w:t>
      </w:r>
      <w:r>
        <w:rPr>
          <w:rFonts w:ascii="Times New Roman" w:hAnsi="Times New Roman"/>
          <w:sz w:val="24"/>
          <w:szCs w:val="24"/>
          <w:lang w:val="kk-KZ"/>
        </w:rPr>
        <w:t xml:space="preserve">Тәрбие ісі жөніндегі </w:t>
      </w:r>
      <w:r w:rsidRPr="00E548AA">
        <w:rPr>
          <w:rFonts w:ascii="Times New Roman" w:hAnsi="Times New Roman"/>
          <w:sz w:val="24"/>
          <w:szCs w:val="24"/>
          <w:lang w:val="kk-KZ"/>
        </w:rPr>
        <w:t>орынбасар</w:t>
      </w:r>
      <w:r>
        <w:rPr>
          <w:rFonts w:ascii="Times New Roman" w:hAnsi="Times New Roman"/>
          <w:sz w:val="24"/>
          <w:szCs w:val="24"/>
          <w:lang w:val="kk-KZ"/>
        </w:rPr>
        <w:t>лар</w:t>
      </w:r>
      <w:r w:rsidRPr="00E548AA">
        <w:rPr>
          <w:rFonts w:ascii="Times New Roman" w:hAnsi="Times New Roman"/>
          <w:sz w:val="24"/>
          <w:szCs w:val="24"/>
          <w:lang w:val="kk-KZ"/>
        </w:rPr>
        <w:t xml:space="preserve">ы: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Ж.Оспанова</w:t>
      </w:r>
      <w:r>
        <w:rPr>
          <w:lang w:val="kk-KZ"/>
        </w:rPr>
        <w:t xml:space="preserve">     </w:t>
      </w:r>
      <w:r>
        <w:rPr>
          <w:lang w:val="kk-KZ"/>
        </w:rPr>
        <w:t xml:space="preserve">             </w:t>
      </w:r>
      <w:r>
        <w:rPr>
          <w:rFonts w:ascii="Times New Roman" w:hAnsi="Times New Roman"/>
          <w:sz w:val="24"/>
          <w:szCs w:val="24"/>
          <w:lang w:val="kk-KZ"/>
        </w:rPr>
        <w:t>М.Абдиев.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</w:t>
      </w:r>
    </w:p>
    <w:p w:rsidR="00C37689" w:rsidRPr="00C37689" w:rsidRDefault="00C37689">
      <w:pPr>
        <w:rPr>
          <w:lang w:val="kk-KZ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851"/>
        <w:gridCol w:w="2126"/>
        <w:gridCol w:w="1418"/>
        <w:gridCol w:w="2056"/>
        <w:gridCol w:w="2054"/>
      </w:tblGrid>
      <w:tr w:rsidR="00C37689" w:rsidRPr="00395403" w:rsidTr="00C37689">
        <w:trPr>
          <w:gridAfter w:val="1"/>
          <w:wAfter w:w="2054" w:type="dxa"/>
          <w:trHeight w:val="256"/>
        </w:trPr>
        <w:tc>
          <w:tcPr>
            <w:tcW w:w="87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7689" w:rsidRPr="00C37689" w:rsidRDefault="00C37689" w:rsidP="00C37689">
            <w:pPr>
              <w:jc w:val="center"/>
              <w:rPr>
                <w:rFonts w:ascii="Times New Roman" w:hAnsi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C37689">
              <w:rPr>
                <w:rFonts w:ascii="Times New Roman" w:hAnsi="Times New Roman"/>
                <w:sz w:val="28"/>
                <w:szCs w:val="28"/>
                <w:lang w:val="kk-KZ"/>
              </w:rPr>
              <w:t>«№8. Т.Бегманова жббм» КММ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C75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37689">
              <w:rPr>
                <w:rFonts w:ascii="Times New Roman" w:hAnsi="Times New Roman"/>
                <w:sz w:val="28"/>
                <w:szCs w:val="28"/>
                <w:lang w:val="kk-KZ"/>
              </w:rPr>
              <w:t>Сыбайлас жемқорлықтың алдын алу жұмысы бойынша атқарылған жұмыстардың  сілтемелері</w:t>
            </w:r>
          </w:p>
          <w:p w:rsidR="00C37689" w:rsidRPr="00C37689" w:rsidRDefault="00C37689" w:rsidP="004D42A7">
            <w:pPr>
              <w:tabs>
                <w:tab w:val="left" w:pos="116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7689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</w:tc>
      </w:tr>
      <w:tr w:rsidR="00C37689" w:rsidRPr="00C37689" w:rsidTr="00694F5C">
        <w:trPr>
          <w:trHeight w:val="636"/>
        </w:trPr>
        <w:tc>
          <w:tcPr>
            <w:tcW w:w="567" w:type="dxa"/>
          </w:tcPr>
          <w:p w:rsidR="00C37689" w:rsidRPr="00C37689" w:rsidRDefault="00C37689" w:rsidP="004D42A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7689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701" w:type="dxa"/>
          </w:tcPr>
          <w:p w:rsidR="00C37689" w:rsidRPr="00C37689" w:rsidRDefault="00C37689" w:rsidP="004D42A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7689">
              <w:rPr>
                <w:rFonts w:ascii="Times New Roman" w:hAnsi="Times New Roman"/>
                <w:sz w:val="24"/>
                <w:szCs w:val="24"/>
                <w:lang w:val="kk-KZ"/>
              </w:rPr>
              <w:t>Тақырып.</w:t>
            </w:r>
          </w:p>
        </w:tc>
        <w:tc>
          <w:tcPr>
            <w:tcW w:w="851" w:type="dxa"/>
          </w:tcPr>
          <w:p w:rsidR="00C37689" w:rsidRPr="00C37689" w:rsidRDefault="00C37689" w:rsidP="004D42A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7689">
              <w:rPr>
                <w:rFonts w:ascii="Times New Roman" w:hAnsi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126" w:type="dxa"/>
          </w:tcPr>
          <w:p w:rsidR="00C37689" w:rsidRPr="00C37689" w:rsidRDefault="00C37689" w:rsidP="004D42A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7689">
              <w:rPr>
                <w:rFonts w:ascii="Times New Roman" w:hAnsi="Times New Roman"/>
                <w:sz w:val="24"/>
                <w:szCs w:val="24"/>
                <w:lang w:val="kk-KZ"/>
              </w:rPr>
              <w:t>Өткізу түрі</w:t>
            </w:r>
          </w:p>
        </w:tc>
        <w:tc>
          <w:tcPr>
            <w:tcW w:w="1418" w:type="dxa"/>
          </w:tcPr>
          <w:p w:rsidR="00C37689" w:rsidRPr="00C37689" w:rsidRDefault="00C37689" w:rsidP="004D42A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7689">
              <w:rPr>
                <w:rFonts w:ascii="Times New Roman" w:hAnsi="Times New Roman"/>
                <w:sz w:val="24"/>
                <w:szCs w:val="24"/>
                <w:lang w:val="kk-KZ"/>
              </w:rPr>
              <w:t>Фото дәлелдеме</w:t>
            </w:r>
          </w:p>
        </w:tc>
        <w:tc>
          <w:tcPr>
            <w:tcW w:w="4110" w:type="dxa"/>
            <w:gridSpan w:val="2"/>
          </w:tcPr>
          <w:p w:rsidR="00C37689" w:rsidRPr="00C37689" w:rsidRDefault="00C37689" w:rsidP="00C376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Сілтемаесі </w:t>
            </w:r>
          </w:p>
        </w:tc>
      </w:tr>
      <w:tr w:rsidR="00C37689" w:rsidRPr="00C37689" w:rsidTr="00694F5C">
        <w:trPr>
          <w:trHeight w:val="636"/>
        </w:trPr>
        <w:tc>
          <w:tcPr>
            <w:tcW w:w="567" w:type="dxa"/>
          </w:tcPr>
          <w:p w:rsidR="00C37689" w:rsidRPr="00C37689" w:rsidRDefault="00C37689" w:rsidP="004D42A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37689" w:rsidRPr="00243048" w:rsidRDefault="00C37689" w:rsidP="004D42A7">
            <w:pPr>
              <w:shd w:val="clear" w:color="auto" w:fill="FFFFFF"/>
              <w:rPr>
                <w:rFonts w:ascii="Segoe UI" w:hAnsi="Segoe UI" w:cs="Segoe UI"/>
                <w:color w:val="080809"/>
                <w:sz w:val="23"/>
                <w:szCs w:val="23"/>
                <w:lang w:val="kk-KZ" w:eastAsia="ru-RU"/>
              </w:rPr>
            </w:pPr>
            <w:r>
              <w:rPr>
                <w:rFonts w:ascii="Segoe UI" w:hAnsi="Segoe UI" w:cs="Segoe UI"/>
                <w:color w:val="080809"/>
                <w:sz w:val="23"/>
                <w:szCs w:val="23"/>
                <w:shd w:val="clear" w:color="auto" w:fill="FFFFFF"/>
                <w:lang w:val="kk-KZ"/>
              </w:rPr>
              <w:t xml:space="preserve">Мүдделі мемлекеттік органдармен біріккен </w:t>
            </w:r>
            <w:r>
              <w:rPr>
                <w:rFonts w:ascii="Times New Roman" w:hAnsi="Times New Roman"/>
                <w:color w:val="080809"/>
                <w:sz w:val="24"/>
                <w:szCs w:val="24"/>
                <w:lang w:val="kk-KZ" w:eastAsia="ru-RU"/>
              </w:rPr>
              <w:t>тәрбиелік мәні зор кездесу өткізілді</w:t>
            </w:r>
          </w:p>
        </w:tc>
        <w:tc>
          <w:tcPr>
            <w:tcW w:w="851" w:type="dxa"/>
          </w:tcPr>
          <w:p w:rsidR="00C37689" w:rsidRDefault="00694F5C" w:rsidP="004D42A7">
            <w:pPr>
              <w:jc w:val="center"/>
              <w:rPr>
                <w:rFonts w:ascii="Segoe UI" w:hAnsi="Segoe UI" w:cs="Segoe UI"/>
                <w:color w:val="080809"/>
                <w:sz w:val="23"/>
                <w:szCs w:val="23"/>
                <w:shd w:val="clear" w:color="auto" w:fill="FFFFFF"/>
                <w:lang w:val="kk-KZ"/>
              </w:rPr>
            </w:pPr>
            <w:r>
              <w:rPr>
                <w:rFonts w:ascii="Segoe UI" w:hAnsi="Segoe UI" w:cs="Segoe UI"/>
                <w:color w:val="080809"/>
                <w:sz w:val="23"/>
                <w:szCs w:val="23"/>
                <w:shd w:val="clear" w:color="auto" w:fill="FFFFFF"/>
                <w:lang w:val="kk-KZ"/>
              </w:rPr>
              <w:t xml:space="preserve">16.09 </w:t>
            </w:r>
          </w:p>
        </w:tc>
        <w:tc>
          <w:tcPr>
            <w:tcW w:w="2126" w:type="dxa"/>
          </w:tcPr>
          <w:p w:rsidR="00C37689" w:rsidRDefault="00C37689" w:rsidP="004D42A7">
            <w:pPr>
              <w:shd w:val="clear" w:color="auto" w:fill="FFFFFF"/>
              <w:rPr>
                <w:rFonts w:ascii="Times New Roman" w:hAnsi="Times New Roman"/>
                <w:color w:val="080809"/>
                <w:sz w:val="24"/>
                <w:szCs w:val="24"/>
                <w:lang w:val="kk-KZ" w:eastAsia="ru-RU"/>
              </w:rPr>
            </w:pPr>
            <w:r>
              <w:rPr>
                <w:rFonts w:ascii="Segoe UI" w:hAnsi="Segoe UI" w:cs="Segoe UI"/>
                <w:color w:val="080809"/>
                <w:sz w:val="23"/>
                <w:szCs w:val="23"/>
                <w:shd w:val="clear" w:color="auto" w:fill="FFFFFF"/>
                <w:lang w:val="kk-KZ"/>
              </w:rPr>
              <w:t xml:space="preserve">   </w:t>
            </w:r>
            <w:r>
              <w:rPr>
                <w:rFonts w:ascii="Times New Roman" w:hAnsi="Times New Roman"/>
                <w:color w:val="080809"/>
                <w:sz w:val="24"/>
                <w:szCs w:val="24"/>
                <w:lang w:val="kk-KZ" w:eastAsia="ru-RU"/>
              </w:rPr>
              <w:t>.Жиынның негізгі тақырыбы:</w:t>
            </w:r>
          </w:p>
          <w:p w:rsidR="00C37689" w:rsidRDefault="00C37689" w:rsidP="004D42A7">
            <w:pPr>
              <w:shd w:val="clear" w:color="auto" w:fill="FFFFFF"/>
              <w:rPr>
                <w:rFonts w:ascii="Times New Roman" w:hAnsi="Times New Roman"/>
                <w:color w:val="080809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80809"/>
                <w:sz w:val="24"/>
                <w:szCs w:val="24"/>
                <w:lang w:val="kk-KZ" w:eastAsia="ru-RU"/>
              </w:rPr>
              <w:t>1.Жастарға арналған мемлекеттік бағдарламалар туралы ақпарат беру;</w:t>
            </w:r>
          </w:p>
          <w:p w:rsidR="00C37689" w:rsidRDefault="00C37689" w:rsidP="004D42A7">
            <w:pPr>
              <w:shd w:val="clear" w:color="auto" w:fill="FFFFFF"/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>2.Психо-профилактикалық (</w:t>
            </w:r>
            <w:proofErr w:type="spellStart"/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>алдын</w:t>
            </w:r>
            <w:proofErr w:type="spellEnd"/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>алу</w:t>
            </w:r>
            <w:proofErr w:type="spellEnd"/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>жұмыстар</w:t>
            </w:r>
            <w:proofErr w:type="spellEnd"/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>жүргізу</w:t>
            </w:r>
            <w:proofErr w:type="spellEnd"/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>;</w:t>
            </w:r>
          </w:p>
          <w:p w:rsidR="00C37689" w:rsidRDefault="00C37689" w:rsidP="004D42A7">
            <w:pPr>
              <w:shd w:val="clear" w:color="auto" w:fill="FFFFFF"/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 xml:space="preserve">3.Құқықбұзушылық, </w:t>
            </w:r>
            <w:proofErr w:type="spellStart"/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>зорлы</w:t>
            </w:r>
            <w:proofErr w:type="gramStart"/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>қ-</w:t>
            </w:r>
            <w:proofErr w:type="gramEnd"/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>зомбылық</w:t>
            </w:r>
            <w:proofErr w:type="spellEnd"/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>әлімжеттіліктің</w:t>
            </w:r>
            <w:proofErr w:type="spellEnd"/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>алдын</w:t>
            </w:r>
            <w:proofErr w:type="spellEnd"/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>алу</w:t>
            </w:r>
            <w:proofErr w:type="spellEnd"/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>;</w:t>
            </w:r>
          </w:p>
          <w:p w:rsidR="00C37689" w:rsidRDefault="00C37689" w:rsidP="004D42A7">
            <w:pPr>
              <w:shd w:val="clear" w:color="auto" w:fill="FFFFFF"/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 xml:space="preserve">4.Суицидтің </w:t>
            </w:r>
            <w:proofErr w:type="spellStart"/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 xml:space="preserve"> жат </w:t>
            </w:r>
            <w:proofErr w:type="spellStart"/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>ді</w:t>
            </w:r>
            <w:proofErr w:type="gramStart"/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>ни</w:t>
            </w:r>
            <w:proofErr w:type="spellEnd"/>
            <w:proofErr w:type="gramEnd"/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>ағымдарға</w:t>
            </w:r>
            <w:proofErr w:type="spellEnd"/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>қосылудың</w:t>
            </w:r>
            <w:proofErr w:type="spellEnd"/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>алдын</w:t>
            </w:r>
            <w:proofErr w:type="spellEnd"/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>алу</w:t>
            </w:r>
            <w:proofErr w:type="spellEnd"/>
            <w:r>
              <w:rPr>
                <w:rFonts w:ascii="Times New Roman" w:hAnsi="Times New Roman"/>
                <w:color w:val="080809"/>
                <w:sz w:val="24"/>
                <w:szCs w:val="24"/>
                <w:lang w:eastAsia="ru-RU"/>
              </w:rPr>
              <w:t>.</w:t>
            </w:r>
          </w:p>
          <w:p w:rsidR="00C37689" w:rsidRDefault="00C37689" w:rsidP="004D42A7">
            <w:pPr>
              <w:shd w:val="clear" w:color="auto" w:fill="FFFFFF"/>
              <w:rPr>
                <w:rFonts w:ascii="Segoe UI" w:hAnsi="Segoe UI" w:cs="Segoe UI"/>
                <w:color w:val="080809"/>
                <w:sz w:val="23"/>
                <w:szCs w:val="23"/>
                <w:lang w:eastAsia="ru-RU"/>
              </w:rPr>
            </w:pPr>
          </w:p>
          <w:p w:rsidR="00C37689" w:rsidRPr="00444EED" w:rsidRDefault="00C37689" w:rsidP="004D42A7">
            <w:pPr>
              <w:shd w:val="clear" w:color="auto" w:fill="FFFFFF"/>
              <w:rPr>
                <w:rFonts w:ascii="Segoe UI" w:hAnsi="Segoe UI" w:cs="Segoe UI"/>
                <w:color w:val="080809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C37689" w:rsidRPr="004F14AF" w:rsidRDefault="00C37689" w:rsidP="004D42A7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B6FFAE" wp14:editId="657BA0C2">
                  <wp:extent cx="1571625" cy="1181100"/>
                  <wp:effectExtent l="0" t="0" r="9525" b="0"/>
                  <wp:docPr id="21" name="Рисунок 21" descr="C:\Users\user\Desktop\547518206_2047228169437957_312830872426778691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547518206_2047228169437957_312830872426778691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</w:tcPr>
          <w:p w:rsidR="00C37689" w:rsidRPr="00444EED" w:rsidRDefault="00C37689" w:rsidP="004D42A7">
            <w:pPr>
              <w:jc w:val="center"/>
              <w:rPr>
                <w:lang w:val="kk-KZ"/>
              </w:rPr>
            </w:pPr>
            <w:hyperlink r:id="rId6" w:history="1">
              <w:r w:rsidRPr="00BC5AEE">
                <w:rPr>
                  <w:rStyle w:val="a4"/>
                  <w:lang w:val="kk-KZ"/>
                </w:rPr>
                <w:t>https://www.facebook.com/photo/?fbid=2047228166104624&amp;set=pcb.2047228866104554&amp;locale=ru_RU</w:t>
              </w:r>
            </w:hyperlink>
            <w:r w:rsidRPr="00444EED">
              <w:rPr>
                <w:lang w:val="kk-KZ"/>
              </w:rPr>
              <w:t xml:space="preserve"> </w:t>
            </w:r>
          </w:p>
        </w:tc>
      </w:tr>
      <w:tr w:rsidR="00C37689" w:rsidRPr="00C37689" w:rsidTr="00694F5C">
        <w:trPr>
          <w:trHeight w:val="636"/>
        </w:trPr>
        <w:tc>
          <w:tcPr>
            <w:tcW w:w="567" w:type="dxa"/>
          </w:tcPr>
          <w:p w:rsidR="00C37689" w:rsidRPr="00C37689" w:rsidRDefault="00C37689" w:rsidP="004D42A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37689" w:rsidRPr="00830EBE" w:rsidRDefault="00C37689" w:rsidP="004D42A7">
            <w:pPr>
              <w:jc w:val="center"/>
              <w:rPr>
                <w:rFonts w:ascii="Segoe UI" w:hAnsi="Segoe UI" w:cs="Segoe UI"/>
                <w:color w:val="080809"/>
                <w:sz w:val="23"/>
                <w:szCs w:val="23"/>
                <w:shd w:val="clear" w:color="auto" w:fill="FFFFFF"/>
                <w:lang w:val="kk-KZ"/>
              </w:rPr>
            </w:pPr>
            <w:r w:rsidRPr="00830EBE">
              <w:rPr>
                <w:rFonts w:ascii="Segoe UI" w:hAnsi="Segoe UI" w:cs="Segoe UI"/>
                <w:color w:val="080809"/>
                <w:sz w:val="23"/>
                <w:szCs w:val="23"/>
                <w:shd w:val="clear" w:color="auto" w:fill="FFFFFF"/>
                <w:lang w:val="kk-KZ"/>
              </w:rPr>
              <w:t>«Адал азамат» Біртұтас тәрбие бағдарламасының «Қаңтар-заң және тәртіп» айы</w:t>
            </w:r>
          </w:p>
        </w:tc>
        <w:tc>
          <w:tcPr>
            <w:tcW w:w="851" w:type="dxa"/>
          </w:tcPr>
          <w:p w:rsidR="00C37689" w:rsidRDefault="00C37689" w:rsidP="004D42A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12.01</w:t>
            </w:r>
          </w:p>
        </w:tc>
        <w:tc>
          <w:tcPr>
            <w:tcW w:w="2126" w:type="dxa"/>
          </w:tcPr>
          <w:p w:rsidR="00C37689" w:rsidRPr="00830EBE" w:rsidRDefault="00C37689" w:rsidP="004D42A7">
            <w:pPr>
              <w:jc w:val="center"/>
              <w:rPr>
                <w:rFonts w:ascii="Segoe UI" w:hAnsi="Segoe UI" w:cs="Segoe UI"/>
                <w:color w:val="080809"/>
                <w:sz w:val="23"/>
                <w:szCs w:val="23"/>
                <w:shd w:val="clear" w:color="auto" w:fill="FFFFFF"/>
                <w:lang w:val="kk-KZ"/>
              </w:rPr>
            </w:pPr>
            <w:r w:rsidRPr="00830EBE">
              <w:rPr>
                <w:rFonts w:ascii="Segoe UI" w:hAnsi="Segoe UI" w:cs="Segoe UI"/>
                <w:color w:val="080809"/>
                <w:sz w:val="23"/>
                <w:szCs w:val="23"/>
                <w:shd w:val="clear" w:color="auto" w:fill="FFFFFF"/>
                <w:lang w:val="kk-KZ"/>
              </w:rPr>
              <w:t>«Сыбайлас жемқорлықсыз болашақ» тақырыптарында тәрбие сағаты</w:t>
            </w:r>
          </w:p>
        </w:tc>
        <w:tc>
          <w:tcPr>
            <w:tcW w:w="1418" w:type="dxa"/>
          </w:tcPr>
          <w:p w:rsidR="00C37689" w:rsidRPr="00AF2F01" w:rsidRDefault="00C37689" w:rsidP="004D42A7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BC8184" wp14:editId="74C18109">
                  <wp:extent cx="1209675" cy="904875"/>
                  <wp:effectExtent l="0" t="0" r="9525" b="9525"/>
                  <wp:docPr id="130" name="Рисунок 130" descr="C:\Users\user\Desktop\615202502_2147929156034524_760538091224279300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615202502_2147929156034524_760538091224279300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</w:tcPr>
          <w:p w:rsidR="00C37689" w:rsidRPr="00AF2F01" w:rsidRDefault="00C37689" w:rsidP="004D42A7">
            <w:pPr>
              <w:tabs>
                <w:tab w:val="left" w:pos="345"/>
              </w:tabs>
              <w:rPr>
                <w:lang w:val="kk-KZ"/>
              </w:rPr>
            </w:pPr>
            <w:hyperlink r:id="rId8" w:history="1">
              <w:r w:rsidRPr="00BE7EDB">
                <w:rPr>
                  <w:rStyle w:val="a4"/>
                  <w:lang w:val="kk-KZ"/>
                </w:rPr>
                <w:t>https://www.facebook.com/photo?fbid=2147929152701191&amp;set=pcb.2147931982700908&amp;locale=ru_RU</w:t>
              </w:r>
            </w:hyperlink>
            <w:r>
              <w:rPr>
                <w:lang w:val="kk-KZ"/>
              </w:rPr>
              <w:t xml:space="preserve"> </w:t>
            </w:r>
          </w:p>
        </w:tc>
      </w:tr>
    </w:tbl>
    <w:p w:rsidR="00350B41" w:rsidRPr="00C37689" w:rsidRDefault="00350B41">
      <w:pPr>
        <w:rPr>
          <w:lang w:val="kk-KZ"/>
        </w:rPr>
      </w:pPr>
      <w:bookmarkStart w:id="0" w:name="_GoBack"/>
      <w:bookmarkEnd w:id="0"/>
    </w:p>
    <w:sectPr w:rsidR="00350B41" w:rsidRPr="00C37689" w:rsidSect="00C37689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89"/>
    <w:rsid w:val="00350B41"/>
    <w:rsid w:val="00694F5C"/>
    <w:rsid w:val="00C3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8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768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7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7689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aliases w:val="обычный Знак,No Spacing Знак,ARSH_N Знак,Без интервала11 Знак,Без интервала111 Знак,свой Знак,14 TNR Знак,МОЙ СТИЛЬ Знак,Обя Знак,мелкий Знак,мой рабочий Знак,норма Знак,Айгерим Знак"/>
    <w:link w:val="a8"/>
    <w:uiPriority w:val="1"/>
    <w:locked/>
    <w:rsid w:val="00C37689"/>
  </w:style>
  <w:style w:type="paragraph" w:styleId="a8">
    <w:name w:val="No Spacing"/>
    <w:aliases w:val="обычный,No Spacing,ARSH_N,Без интервала11,Без интервала111,свой,14 TNR,МОЙ СТИЛЬ,Обя,мелкий,мой рабочий,норма,Айгерим"/>
    <w:link w:val="a7"/>
    <w:uiPriority w:val="1"/>
    <w:qFormat/>
    <w:rsid w:val="00C37689"/>
    <w:pPr>
      <w:spacing w:after="0" w:line="240" w:lineRule="auto"/>
    </w:pPr>
  </w:style>
  <w:style w:type="character" w:styleId="a9">
    <w:name w:val="Strong"/>
    <w:basedOn w:val="a0"/>
    <w:uiPriority w:val="22"/>
    <w:qFormat/>
    <w:rsid w:val="00C376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8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768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7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7689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aliases w:val="обычный Знак,No Spacing Знак,ARSH_N Знак,Без интервала11 Знак,Без интервала111 Знак,свой Знак,14 TNR Знак,МОЙ СТИЛЬ Знак,Обя Знак,мелкий Знак,мой рабочий Знак,норма Знак,Айгерим Знак"/>
    <w:link w:val="a8"/>
    <w:uiPriority w:val="1"/>
    <w:locked/>
    <w:rsid w:val="00C37689"/>
  </w:style>
  <w:style w:type="paragraph" w:styleId="a8">
    <w:name w:val="No Spacing"/>
    <w:aliases w:val="обычный,No Spacing,ARSH_N,Без интервала11,Без интервала111,свой,14 TNR,МОЙ СТИЛЬ,Обя,мелкий,мой рабочий,норма,Айгерим"/>
    <w:link w:val="a7"/>
    <w:uiPriority w:val="1"/>
    <w:qFormat/>
    <w:rsid w:val="00C37689"/>
    <w:pPr>
      <w:spacing w:after="0" w:line="240" w:lineRule="auto"/>
    </w:pPr>
  </w:style>
  <w:style w:type="character" w:styleId="a9">
    <w:name w:val="Strong"/>
    <w:basedOn w:val="a0"/>
    <w:uiPriority w:val="22"/>
    <w:qFormat/>
    <w:rsid w:val="00C376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?fbid=2147929152701191&amp;set=pcb.2147931982700908&amp;locale=ru_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photo/?fbid=2047228166104624&amp;set=pcb.2047228866104554&amp;locale=ru_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user-ПК</dc:creator>
  <cp:lastModifiedBy>user-ПК</cp:lastModifiedBy>
  <cp:revision>1</cp:revision>
  <dcterms:created xsi:type="dcterms:W3CDTF">2026-05-24T12:39:00Z</dcterms:created>
  <dcterms:modified xsi:type="dcterms:W3CDTF">2026-05-24T13:05:00Z</dcterms:modified>
</cp:coreProperties>
</file>